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3C596">
      <w:pPr>
        <w:spacing w:before="156" w:beforeLines="50" w:after="156" w:afterLines="50" w:line="360" w:lineRule="auto"/>
        <w:jc w:val="center"/>
      </w:pPr>
      <w:r>
        <w:rPr>
          <w:rFonts w:hint="eastAsia" w:ascii="黑体" w:hAnsi="黑体" w:eastAsia="黑体" w:cs="黑体"/>
          <w:b/>
          <w:bCs/>
          <w:sz w:val="32"/>
          <w:szCs w:val="32"/>
        </w:rPr>
        <w:t>“第八届华中学术传播论坛”会议通知</w:t>
      </w:r>
    </w:p>
    <w:p w14:paraId="024B5782"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媒介技术的发展为艺术的传播创造了新机遇，催生出视听传播、智能传播等备受关注的数字化传播手段，并在国际传播、区域传播、非遗传播等领域以及民族文化的弘扬与传承中发挥重要功能。与此同时，媒介作为艺术传播中的要素，在文学、影视、编辑出版等艺术相关的实践与研究领域，已由单一的传播介质转变为艺术价值的亮眼部分。在媒介融合的趋势下，艺术在传播中实现与媒介的深度融合，传播也在艺术的灵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韵</w:t>
      </w:r>
      <w:r>
        <w:rPr>
          <w:rFonts w:hint="eastAsia" w:ascii="宋体" w:hAnsi="宋体" w:eastAsia="宋体" w:cs="宋体"/>
          <w:sz w:val="24"/>
          <w:szCs w:val="24"/>
        </w:rPr>
        <w:t>中凸显光辉。学界需要在新的时代语境和技术环境中探索艺术传播的方式、路径与效果，将数字技术厚植于艺术研究的领域，进一步塑造艺术理论与批评的新范式，推动传播学与艺术学的合作交流。因此，我们拟于2024年10月25日至27日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湖北</w:t>
      </w:r>
      <w:r>
        <w:rPr>
          <w:rFonts w:hint="eastAsia" w:ascii="宋体" w:hAnsi="宋体" w:eastAsia="宋体" w:cs="宋体"/>
          <w:sz w:val="24"/>
          <w:szCs w:val="24"/>
        </w:rPr>
        <w:t>恩施召开“第八届华中学术传播论坛”，以专题座谈的方式，就“艺术的传播与传播的艺术”的相关问题展开研讨。诚邀相关领域学者专家撰写论文，发表真知灼见。现将会议相关事项通知如下：</w:t>
      </w:r>
    </w:p>
    <w:p w14:paraId="4797E277">
      <w:pPr>
        <w:ind w:firstLine="480" w:firstLineChars="200"/>
        <w:rPr>
          <w:sz w:val="24"/>
          <w:szCs w:val="24"/>
        </w:rPr>
      </w:pPr>
    </w:p>
    <w:p w14:paraId="03F16970">
      <w:pPr>
        <w:numPr>
          <w:ilvl w:val="0"/>
          <w:numId w:val="1"/>
        </w:numPr>
        <w:jc w:val="lef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会议主题</w:t>
      </w:r>
    </w:p>
    <w:p w14:paraId="332A3133">
      <w:pPr>
        <w:jc w:val="center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艺术的传播与传播的艺术</w:t>
      </w:r>
    </w:p>
    <w:p w14:paraId="00392B1D"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子议题（可不限于）：</w:t>
      </w:r>
    </w:p>
    <w:p w14:paraId="57BE0471">
      <w:pPr>
        <w:numPr>
          <w:ilvl w:val="0"/>
          <w:numId w:val="2"/>
        </w:num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视听传播与影视艺术新理路</w:t>
      </w:r>
    </w:p>
    <w:p w14:paraId="3FF9BDEA">
      <w:pPr>
        <w:numPr>
          <w:ilvl w:val="0"/>
          <w:numId w:val="2"/>
        </w:num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智能传播与叙事艺术新方法</w:t>
      </w:r>
    </w:p>
    <w:p w14:paraId="78556704">
      <w:pPr>
        <w:numPr>
          <w:ilvl w:val="0"/>
          <w:numId w:val="2"/>
        </w:num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区域传播与文化艺术新视角</w:t>
      </w:r>
    </w:p>
    <w:p w14:paraId="451663F1">
      <w:pPr>
        <w:numPr>
          <w:ilvl w:val="0"/>
          <w:numId w:val="2"/>
        </w:num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非遗传播与民族艺术新面向</w:t>
      </w:r>
    </w:p>
    <w:p w14:paraId="07C0B67D">
      <w:pPr>
        <w:numPr>
          <w:ilvl w:val="0"/>
          <w:numId w:val="2"/>
        </w:num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文学艺术的跨媒介改编与跨语际传播</w:t>
      </w:r>
    </w:p>
    <w:p w14:paraId="15D79025">
      <w:pPr>
        <w:numPr>
          <w:ilvl w:val="0"/>
          <w:numId w:val="2"/>
        </w:num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文学艺术批评与理论的媒介转向</w:t>
      </w:r>
    </w:p>
    <w:p w14:paraId="74E9F489">
      <w:pPr>
        <w:numPr>
          <w:ilvl w:val="0"/>
          <w:numId w:val="2"/>
        </w:num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数字时代融合出版的技术与艺术</w:t>
      </w:r>
    </w:p>
    <w:p w14:paraId="1B90BD09">
      <w:pPr>
        <w:numPr>
          <w:ilvl w:val="0"/>
          <w:numId w:val="2"/>
        </w:num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艺术与传播融合实践研究</w:t>
      </w:r>
    </w:p>
    <w:p w14:paraId="353850BD">
      <w:pPr>
        <w:ind w:firstLine="480" w:firstLineChars="200"/>
        <w:rPr>
          <w:rFonts w:ascii="宋体" w:hAnsi="宋体" w:eastAsia="宋体" w:cs="宋体"/>
          <w:sz w:val="24"/>
          <w:szCs w:val="24"/>
        </w:rPr>
      </w:pPr>
    </w:p>
    <w:p w14:paraId="7383BE63">
      <w:pPr>
        <w:numPr>
          <w:ilvl w:val="0"/>
          <w:numId w:val="1"/>
        </w:num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会议时间、地点安排</w:t>
      </w:r>
    </w:p>
    <w:p w14:paraId="071DCF85">
      <w:pPr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到</w:t>
      </w:r>
      <w:r>
        <w:rPr>
          <w:rFonts w:hint="eastAsia" w:ascii="宋体" w:hAnsi="宋体" w:eastAsia="宋体" w:cs="宋体"/>
          <w:sz w:val="24"/>
          <w:szCs w:val="24"/>
        </w:rPr>
        <w:t>时间、地点：10月25日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全天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华龙城大酒店</w:t>
      </w:r>
    </w:p>
    <w:p w14:paraId="1F86C100"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会议时间、地点：10月2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日-27日，湖北民族大学</w:t>
      </w:r>
    </w:p>
    <w:p w14:paraId="0855534F">
      <w:pPr>
        <w:rPr>
          <w:rFonts w:ascii="宋体" w:hAnsi="宋体" w:eastAsia="宋体" w:cs="宋体"/>
          <w:sz w:val="24"/>
          <w:szCs w:val="24"/>
        </w:rPr>
      </w:pPr>
    </w:p>
    <w:p w14:paraId="0F822AF5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会议主办单位</w:t>
      </w:r>
    </w:p>
    <w:p w14:paraId="7B0688B6"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华中师范大学文学院</w:t>
      </w:r>
    </w:p>
    <w:p w14:paraId="6AF4DF06"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华中师范大学学报编辑部</w:t>
      </w:r>
    </w:p>
    <w:p w14:paraId="71F601EA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华中师范大学文化传播研究中心</w:t>
      </w:r>
    </w:p>
    <w:p w14:paraId="333AAD79"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湖北民族大学文学与传媒学院</w:t>
      </w:r>
    </w:p>
    <w:p w14:paraId="7C14A8EB">
      <w:pPr>
        <w:rPr>
          <w:rFonts w:ascii="宋体" w:hAnsi="宋体" w:eastAsia="宋体" w:cs="宋体"/>
          <w:sz w:val="24"/>
          <w:szCs w:val="24"/>
        </w:rPr>
      </w:pPr>
    </w:p>
    <w:p w14:paraId="7E5865D7">
      <w:pPr>
        <w:numPr>
          <w:ilvl w:val="0"/>
          <w:numId w:val="1"/>
        </w:numPr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特别说明</w:t>
      </w:r>
    </w:p>
    <w:p w14:paraId="3B51E250"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ascii="宋体" w:hAnsi="宋体" w:eastAsia="宋体" w:cs="宋体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会议将专门设立“青年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学人</w:t>
      </w:r>
      <w:r>
        <w:rPr>
          <w:rFonts w:hint="eastAsia" w:ascii="宋体" w:hAnsi="宋体" w:eastAsia="宋体" w:cs="宋体"/>
          <w:sz w:val="24"/>
          <w:szCs w:val="24"/>
        </w:rPr>
        <w:t>沙龙”，欢迎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35岁以下高校青年教师、</w:t>
      </w:r>
      <w:r>
        <w:rPr>
          <w:rFonts w:hint="eastAsia" w:ascii="宋体" w:hAnsi="宋体" w:eastAsia="宋体" w:cs="宋体"/>
          <w:sz w:val="24"/>
          <w:szCs w:val="24"/>
        </w:rPr>
        <w:t>在读博士生、硕士生积极投稿。主办单位将组织专家遴选出优秀作品并邀请入选者参会。</w:t>
      </w:r>
    </w:p>
    <w:p w14:paraId="4F031848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ascii="宋体" w:hAnsi="宋体" w:eastAsia="宋体" w:cs="宋体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会议将邀请国内相关重要学术期刊支持并到会交流，相关信息将后续发布。</w:t>
      </w:r>
    </w:p>
    <w:p w14:paraId="4373DDA0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32ACD4C6">
      <w:pPr>
        <w:numPr>
          <w:ilvl w:val="0"/>
          <w:numId w:val="1"/>
        </w:numPr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会议的食宿安排</w:t>
      </w:r>
    </w:p>
    <w:p w14:paraId="7671261A"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会议不收取任何费用，交通费、住宿费自理。</w:t>
      </w:r>
    </w:p>
    <w:p w14:paraId="697CA075">
      <w:pPr>
        <w:ind w:firstLine="480" w:firstLineChars="200"/>
        <w:rPr>
          <w:rFonts w:ascii="宋体" w:hAnsi="宋体" w:eastAsia="宋体" w:cs="宋体"/>
          <w:sz w:val="24"/>
          <w:szCs w:val="24"/>
        </w:rPr>
      </w:pPr>
    </w:p>
    <w:p w14:paraId="6153C4D0">
      <w:pPr>
        <w:numPr>
          <w:ilvl w:val="0"/>
          <w:numId w:val="1"/>
        </w:numPr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会议回执及论文注意事项</w:t>
      </w:r>
    </w:p>
    <w:p w14:paraId="6CC39D84">
      <w:pPr>
        <w:ind w:left="479" w:leftChars="228"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本次会议拟采取线下会议的方式进行。如您有意参会，请将会议回执于2024年9月25日之前发至电子邮箱yscb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2024@</w:t>
      </w:r>
      <w:r>
        <w:rPr>
          <w:rFonts w:hint="eastAsia" w:ascii="宋体" w:hAnsi="宋体" w:eastAsia="宋体" w:cs="宋体"/>
          <w:sz w:val="24"/>
          <w:szCs w:val="24"/>
        </w:rPr>
        <w:t>163.com，我们会根据回执情况发送正式邀请函。</w:t>
      </w:r>
    </w:p>
    <w:p w14:paraId="7098D2A2">
      <w:pPr>
        <w:ind w:left="479" w:leftChars="228"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参会人员的会议论文（含题目、摘要、关键词及正文）统一提交Word格式的电子文档，并于2024年10月1日前发至电子邮箱yscb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2024</w:t>
      </w:r>
      <w:r>
        <w:rPr>
          <w:rFonts w:hint="eastAsia" w:ascii="宋体" w:hAnsi="宋体" w:eastAsia="宋体" w:cs="宋体"/>
          <w:sz w:val="24"/>
          <w:szCs w:val="24"/>
        </w:rPr>
        <w:t>@163.com。</w:t>
      </w:r>
    </w:p>
    <w:p w14:paraId="67340FF9">
      <w:pPr>
        <w:rPr>
          <w:rFonts w:ascii="宋体" w:hAnsi="宋体" w:eastAsia="宋体" w:cs="宋体"/>
          <w:sz w:val="24"/>
          <w:szCs w:val="24"/>
        </w:rPr>
      </w:pPr>
    </w:p>
    <w:p w14:paraId="4CBE7BE6">
      <w:pPr>
        <w:ind w:firstLine="960" w:firstLineChars="4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论文要求：</w:t>
      </w:r>
    </w:p>
    <w:p w14:paraId="08774461">
      <w:pPr>
        <w:numPr>
          <w:ilvl w:val="0"/>
          <w:numId w:val="3"/>
        </w:num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论文未曾以任何形式公开发表；</w:t>
      </w:r>
    </w:p>
    <w:p w14:paraId="79867975"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论文字数以10000—15000字为宜；</w:t>
      </w:r>
    </w:p>
    <w:p w14:paraId="66B63BFB"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论文格式参照《华中师范大学学报》（人文社科版）规范；</w:t>
      </w:r>
    </w:p>
    <w:p w14:paraId="1F03A6F7"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 来稿注明作者工作单位、职称和联系方式等。</w:t>
      </w:r>
    </w:p>
    <w:p w14:paraId="2DABA835">
      <w:pPr>
        <w:rPr>
          <w:rFonts w:ascii="宋体" w:hAnsi="宋体" w:eastAsia="宋体" w:cs="宋体"/>
          <w:sz w:val="24"/>
          <w:szCs w:val="24"/>
        </w:rPr>
      </w:pPr>
    </w:p>
    <w:p w14:paraId="7692EC28">
      <w:pPr>
        <w:numPr>
          <w:ilvl w:val="0"/>
          <w:numId w:val="1"/>
        </w:numPr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会务联系人</w:t>
      </w:r>
    </w:p>
    <w:p w14:paraId="24BC789D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全小娅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电话：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18327330379</w:t>
      </w:r>
    </w:p>
    <w:p w14:paraId="655FC765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翟心雨  电话：15997709436</w:t>
      </w:r>
    </w:p>
    <w:p w14:paraId="44F4C4C9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韩学玮  电话：18754389939</w:t>
      </w:r>
    </w:p>
    <w:p w14:paraId="62821CA0">
      <w:pPr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倪  豪  电话：15874679392</w:t>
      </w:r>
    </w:p>
    <w:p w14:paraId="7A6E0094">
      <w:pPr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91D076C">
      <w:pPr>
        <w:rPr>
          <w:rFonts w:ascii="宋体" w:hAnsi="宋体" w:eastAsia="宋体" w:cs="宋体"/>
          <w:sz w:val="24"/>
          <w:szCs w:val="24"/>
        </w:rPr>
      </w:pPr>
    </w:p>
    <w:p w14:paraId="668325DF">
      <w:pPr>
        <w:rPr>
          <w:rFonts w:ascii="宋体" w:hAnsi="宋体" w:eastAsia="宋体" w:cs="宋体"/>
          <w:sz w:val="24"/>
          <w:szCs w:val="24"/>
        </w:rPr>
      </w:pPr>
    </w:p>
    <w:p w14:paraId="5B5C4090">
      <w:pPr>
        <w:rPr>
          <w:rFonts w:ascii="宋体" w:hAnsi="宋体" w:eastAsia="宋体" w:cs="宋体"/>
          <w:sz w:val="24"/>
          <w:szCs w:val="24"/>
        </w:rPr>
      </w:pPr>
    </w:p>
    <w:p w14:paraId="776A0640">
      <w:pPr>
        <w:ind w:firstLine="6000" w:firstLineChars="2500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华中师范大学文学院</w:t>
      </w:r>
    </w:p>
    <w:p w14:paraId="52602149">
      <w:pPr>
        <w:ind w:firstLine="5520" w:firstLineChars="2300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华中师范大学学报编辑部</w:t>
      </w:r>
    </w:p>
    <w:p w14:paraId="27CA157C">
      <w:pPr>
        <w:ind w:firstLine="4800" w:firstLineChars="2000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华中师范大学文化传播研究中心</w:t>
      </w:r>
    </w:p>
    <w:p w14:paraId="6C7E074F">
      <w:pPr>
        <w:ind w:firstLine="5040" w:firstLineChars="2100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湖北民族大学文学与传媒学院</w:t>
      </w:r>
    </w:p>
    <w:p w14:paraId="4EBA8C7A">
      <w:pPr>
        <w:ind w:firstLine="6480" w:firstLineChars="2700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2024年7月1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75CABD35">
      <w:pPr>
        <w:rPr>
          <w:rFonts w:ascii="宋体" w:hAnsi="宋体" w:eastAsia="宋体" w:cs="宋体"/>
          <w:sz w:val="24"/>
          <w:szCs w:val="24"/>
        </w:rPr>
      </w:pPr>
    </w:p>
    <w:p w14:paraId="66C1A822">
      <w:pPr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br w:type="page"/>
      </w:r>
    </w:p>
    <w:p w14:paraId="3F3A51CA">
      <w:pPr>
        <w:spacing w:line="360" w:lineRule="exact"/>
        <w:ind w:firstLine="420"/>
        <w:jc w:val="right"/>
        <w:rPr>
          <w:rFonts w:ascii="Times New Roman" w:hAnsi="Times New Roman"/>
          <w:sz w:val="24"/>
        </w:rPr>
      </w:pPr>
    </w:p>
    <w:p w14:paraId="2F5F1892">
      <w:pPr>
        <w:spacing w:line="360" w:lineRule="exact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第</w:t>
      </w:r>
      <w:r>
        <w:rPr>
          <w:rFonts w:hint="eastAsia" w:ascii="Times New Roman" w:hAnsi="Times New Roman"/>
          <w:b/>
          <w:bCs/>
          <w:sz w:val="32"/>
          <w:szCs w:val="32"/>
          <w:lang w:val="en-US" w:eastAsia="zh-CN"/>
        </w:rPr>
        <w:t>八</w:t>
      </w:r>
      <w:r>
        <w:rPr>
          <w:rFonts w:ascii="Times New Roman" w:hAnsi="Times New Roman"/>
          <w:b/>
          <w:bCs/>
          <w:sz w:val="32"/>
          <w:szCs w:val="32"/>
        </w:rPr>
        <w:t>届华中学术传播论坛参会回执</w:t>
      </w:r>
    </w:p>
    <w:p w14:paraId="0AE21660">
      <w:pPr>
        <w:spacing w:line="360" w:lineRule="exact"/>
        <w:ind w:firstLine="1285" w:firstLineChars="400"/>
        <w:jc w:val="left"/>
        <w:rPr>
          <w:rFonts w:ascii="Times New Roman" w:hAnsi="Times New Roman"/>
          <w:b/>
          <w:bCs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1"/>
        <w:gridCol w:w="529"/>
        <w:gridCol w:w="1420"/>
        <w:gridCol w:w="1421"/>
        <w:gridCol w:w="709"/>
        <w:gridCol w:w="2132"/>
      </w:tblGrid>
      <w:tr w14:paraId="46732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11" w:type="dxa"/>
            <w:noWrap w:val="0"/>
            <w:vAlign w:val="top"/>
          </w:tcPr>
          <w:p w14:paraId="4F2598E5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姓名</w:t>
            </w:r>
          </w:p>
        </w:tc>
        <w:tc>
          <w:tcPr>
            <w:tcW w:w="1949" w:type="dxa"/>
            <w:gridSpan w:val="2"/>
            <w:noWrap w:val="0"/>
            <w:vAlign w:val="top"/>
          </w:tcPr>
          <w:p w14:paraId="4A1AA0E1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  <w:gridSpan w:val="2"/>
            <w:noWrap w:val="0"/>
            <w:vAlign w:val="top"/>
          </w:tcPr>
          <w:p w14:paraId="3F2E6E46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性别</w:t>
            </w:r>
          </w:p>
        </w:tc>
        <w:tc>
          <w:tcPr>
            <w:tcW w:w="2132" w:type="dxa"/>
            <w:noWrap w:val="0"/>
            <w:vAlign w:val="top"/>
          </w:tcPr>
          <w:p w14:paraId="13918578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17088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noWrap w:val="0"/>
            <w:vAlign w:val="top"/>
          </w:tcPr>
          <w:p w14:paraId="16D256AA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预计抵达时间</w:t>
            </w:r>
          </w:p>
        </w:tc>
        <w:tc>
          <w:tcPr>
            <w:tcW w:w="1949" w:type="dxa"/>
            <w:gridSpan w:val="2"/>
            <w:noWrap w:val="0"/>
            <w:vAlign w:val="top"/>
          </w:tcPr>
          <w:p w14:paraId="4E3B6D11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  <w:gridSpan w:val="2"/>
            <w:noWrap w:val="0"/>
            <w:vAlign w:val="top"/>
          </w:tcPr>
          <w:p w14:paraId="19C3D937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是否需要代办酒店预订</w:t>
            </w:r>
          </w:p>
        </w:tc>
        <w:tc>
          <w:tcPr>
            <w:tcW w:w="2132" w:type="dxa"/>
            <w:noWrap w:val="0"/>
            <w:vAlign w:val="top"/>
          </w:tcPr>
          <w:p w14:paraId="62D057C0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0AAF3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  <w:vMerge w:val="restart"/>
            <w:noWrap w:val="0"/>
            <w:vAlign w:val="center"/>
          </w:tcPr>
          <w:p w14:paraId="12B1D12B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联系方式</w:t>
            </w:r>
          </w:p>
        </w:tc>
        <w:tc>
          <w:tcPr>
            <w:tcW w:w="2841" w:type="dxa"/>
            <w:gridSpan w:val="2"/>
            <w:noWrap w:val="0"/>
            <w:vAlign w:val="top"/>
          </w:tcPr>
          <w:p w14:paraId="36B10E05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手机</w:t>
            </w:r>
          </w:p>
        </w:tc>
        <w:tc>
          <w:tcPr>
            <w:tcW w:w="2841" w:type="dxa"/>
            <w:gridSpan w:val="2"/>
            <w:noWrap w:val="0"/>
            <w:vAlign w:val="top"/>
          </w:tcPr>
          <w:p w14:paraId="103A28EC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0F14B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  <w:vMerge w:val="continue"/>
            <w:noWrap w:val="0"/>
            <w:vAlign w:val="top"/>
          </w:tcPr>
          <w:p w14:paraId="584A0280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841" w:type="dxa"/>
            <w:gridSpan w:val="2"/>
            <w:noWrap w:val="0"/>
            <w:vAlign w:val="top"/>
          </w:tcPr>
          <w:p w14:paraId="054BC016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电子邮箱</w:t>
            </w:r>
          </w:p>
        </w:tc>
        <w:tc>
          <w:tcPr>
            <w:tcW w:w="2841" w:type="dxa"/>
            <w:gridSpan w:val="2"/>
            <w:noWrap w:val="0"/>
            <w:vAlign w:val="top"/>
          </w:tcPr>
          <w:p w14:paraId="21733660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275B3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  <w:vMerge w:val="continue"/>
            <w:noWrap w:val="0"/>
            <w:vAlign w:val="top"/>
          </w:tcPr>
          <w:p w14:paraId="5E6C0A5D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841" w:type="dxa"/>
            <w:gridSpan w:val="2"/>
            <w:noWrap w:val="0"/>
            <w:vAlign w:val="top"/>
          </w:tcPr>
          <w:p w14:paraId="0154643A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通信地址</w:t>
            </w:r>
          </w:p>
        </w:tc>
        <w:tc>
          <w:tcPr>
            <w:tcW w:w="2841" w:type="dxa"/>
            <w:gridSpan w:val="2"/>
            <w:noWrap w:val="0"/>
            <w:vAlign w:val="top"/>
          </w:tcPr>
          <w:p w14:paraId="107CC25B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6B68B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  <w:noWrap w:val="0"/>
            <w:vAlign w:val="top"/>
          </w:tcPr>
          <w:p w14:paraId="17FD8609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研究领域</w:t>
            </w:r>
          </w:p>
        </w:tc>
        <w:tc>
          <w:tcPr>
            <w:tcW w:w="5682" w:type="dxa"/>
            <w:gridSpan w:val="4"/>
            <w:noWrap w:val="0"/>
            <w:vAlign w:val="top"/>
          </w:tcPr>
          <w:p w14:paraId="60B9E5D3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16B7C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  <w:noWrap w:val="0"/>
            <w:vAlign w:val="top"/>
          </w:tcPr>
          <w:p w14:paraId="2C95E051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拟提交的论文题目</w:t>
            </w:r>
          </w:p>
        </w:tc>
        <w:tc>
          <w:tcPr>
            <w:tcW w:w="5682" w:type="dxa"/>
            <w:gridSpan w:val="4"/>
            <w:noWrap w:val="0"/>
            <w:vAlign w:val="top"/>
          </w:tcPr>
          <w:p w14:paraId="5266BDB1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4C920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  <w:noWrap w:val="0"/>
            <w:vAlign w:val="top"/>
          </w:tcPr>
          <w:p w14:paraId="2B96D0AC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备注</w:t>
            </w:r>
          </w:p>
        </w:tc>
        <w:tc>
          <w:tcPr>
            <w:tcW w:w="5682" w:type="dxa"/>
            <w:gridSpan w:val="4"/>
            <w:noWrap w:val="0"/>
            <w:vAlign w:val="top"/>
          </w:tcPr>
          <w:p w14:paraId="5F485618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14:paraId="5EDE4D9F">
      <w:r>
        <w:t>注：</w:t>
      </w:r>
      <w:r>
        <w:fldChar w:fldCharType="begin"/>
      </w:r>
      <w:r>
        <w:instrText xml:space="preserve">HYPERLINK "mailto:请您于2023年10月20日前将本回执发送至邮箱ccrc2023@163.com"</w:instrText>
      </w:r>
      <w:r>
        <w:fldChar w:fldCharType="separate"/>
      </w:r>
      <w:r>
        <w:t>请您于202</w:t>
      </w:r>
      <w:r>
        <w:rPr>
          <w:rFonts w:hint="eastAsia"/>
          <w:lang w:val="en-US" w:eastAsia="zh-CN"/>
        </w:rPr>
        <w:t>4</w:t>
      </w:r>
      <w:r>
        <w:t>年</w:t>
      </w:r>
      <w:r>
        <w:rPr>
          <w:rFonts w:hint="eastAsia"/>
          <w:lang w:val="en-US" w:eastAsia="zh-CN"/>
        </w:rPr>
        <w:t>9</w:t>
      </w:r>
      <w:r>
        <w:t>月</w:t>
      </w:r>
      <w:r>
        <w:rPr>
          <w:rFonts w:hint="eastAsia"/>
          <w:lang w:val="en-US" w:eastAsia="zh-CN"/>
        </w:rPr>
        <w:t>25</w:t>
      </w:r>
      <w:r>
        <w:t>日前将本回执发送至邮箱</w:t>
      </w:r>
      <w:r>
        <w:rPr>
          <w:rFonts w:hint="eastAsia"/>
        </w:rPr>
        <w:t>yscb</w:t>
      </w:r>
      <w:r>
        <w:rPr>
          <w:rFonts w:hint="eastAsia"/>
          <w:lang w:val="en-US" w:eastAsia="zh-CN"/>
        </w:rPr>
        <w:t>2024@</w:t>
      </w:r>
      <w:r>
        <w:rPr>
          <w:rFonts w:hint="eastAsia"/>
        </w:rPr>
        <w:t>163.com</w:t>
      </w:r>
      <w:r>
        <w:fldChar w:fldCharType="end"/>
      </w:r>
      <w:r>
        <w:t>。</w:t>
      </w:r>
    </w:p>
    <w:p w14:paraId="5E144AC4">
      <w:pPr>
        <w:spacing w:line="360" w:lineRule="exact"/>
        <w:ind w:firstLine="420"/>
        <w:jc w:val="left"/>
        <w:rPr>
          <w:rFonts w:ascii="Times New Roman" w:hAnsi="Times New Roman"/>
          <w:b/>
          <w:bCs/>
          <w:szCs w:val="21"/>
        </w:rPr>
      </w:pPr>
    </w:p>
    <w:p w14:paraId="5E7B4B32">
      <w:pPr>
        <w:rPr>
          <w:rFonts w:ascii="宋体" w:hAnsi="宋体" w:eastAsia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89EFAC"/>
    <w:multiLevelType w:val="singleLevel"/>
    <w:tmpl w:val="0689EFA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A1F023A"/>
    <w:multiLevelType w:val="singleLevel"/>
    <w:tmpl w:val="2A1F023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440C0D18"/>
    <w:multiLevelType w:val="singleLevel"/>
    <w:tmpl w:val="440C0D1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iN2Y0M2E0MDI4NWU3ZGE3NTI0MzBkYjgzYmNlMmQifQ=="/>
  </w:docVars>
  <w:rsids>
    <w:rsidRoot w:val="44D8402B"/>
    <w:rsid w:val="001A055F"/>
    <w:rsid w:val="005A13F9"/>
    <w:rsid w:val="008B5266"/>
    <w:rsid w:val="00B00BB3"/>
    <w:rsid w:val="00EA1C14"/>
    <w:rsid w:val="08305AFA"/>
    <w:rsid w:val="0A376106"/>
    <w:rsid w:val="0E707BF7"/>
    <w:rsid w:val="0E9B3C24"/>
    <w:rsid w:val="14107707"/>
    <w:rsid w:val="14983B2E"/>
    <w:rsid w:val="16DA7525"/>
    <w:rsid w:val="1B1243CC"/>
    <w:rsid w:val="1E166794"/>
    <w:rsid w:val="1E881AC2"/>
    <w:rsid w:val="32EA7951"/>
    <w:rsid w:val="33826CF2"/>
    <w:rsid w:val="339C15B0"/>
    <w:rsid w:val="342D24DF"/>
    <w:rsid w:val="343374BD"/>
    <w:rsid w:val="39D17F68"/>
    <w:rsid w:val="3AE353E5"/>
    <w:rsid w:val="44D8402B"/>
    <w:rsid w:val="48DC22B8"/>
    <w:rsid w:val="48E8361A"/>
    <w:rsid w:val="55A00699"/>
    <w:rsid w:val="575C7486"/>
    <w:rsid w:val="652533CA"/>
    <w:rsid w:val="67C840B4"/>
    <w:rsid w:val="69441D59"/>
    <w:rsid w:val="6A710C99"/>
    <w:rsid w:val="6C0E2109"/>
    <w:rsid w:val="6CBB2765"/>
    <w:rsid w:val="6F39633F"/>
    <w:rsid w:val="7EDD581E"/>
    <w:rsid w:val="7F5D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1055</Words>
  <Characters>1166</Characters>
  <Lines>8</Lines>
  <Paragraphs>2</Paragraphs>
  <TotalTime>0</TotalTime>
  <ScaleCrop>false</ScaleCrop>
  <LinksUpToDate>false</LinksUpToDate>
  <CharactersWithSpaces>1179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2024-07-03T09:45:00Z</dcterms:created>
  <dc:creator>磬道</dc:creator>
  <cp:lastModifiedBy>Die a happy man</cp:lastModifiedBy>
  <dcterms:modified xsi:type="dcterms:W3CDTF">2024-07-18T01:19:24Z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7D4F5A7A67A44F99A574B248C73D1272_13</vt:lpwstr>
  </property>
</Properties>
</file>