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A6C7D">
      <w:pPr>
        <w:spacing w:before="156" w:beforeLines="50" w:after="156" w:afterLines="50" w:line="360" w:lineRule="auto"/>
        <w:ind w:firstLine="643"/>
        <w:jc w:val="center"/>
      </w:pPr>
      <w:r>
        <w:rPr>
          <w:rFonts w:hint="eastAsia" w:ascii="黑体" w:hAnsi="黑体" w:eastAsia="黑体" w:cs="黑体"/>
          <w:b/>
          <w:bCs/>
          <w:sz w:val="32"/>
          <w:szCs w:val="32"/>
        </w:rPr>
        <w:t>“第九届华中学术传播论坛”会议通知</w:t>
      </w:r>
    </w:p>
    <w:p w14:paraId="3E1617CA">
      <w:pPr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媒介技术的跃迁重塑了叙事形态与传播格局。生成式人工智能、空间计算等多模态技术，将对叙事的探讨拓展至文字、图像、影像乃至数据的多重维度，催生了跨媒介叙事的新话题。新的技术也创造了虚实共生、动态交互的智能传播景观，</w:t>
      </w:r>
      <w:r>
        <w:rPr>
          <w:rFonts w:ascii="宋体" w:hAnsi="宋体" w:eastAsia="宋体" w:cs="宋体"/>
          <w:sz w:val="24"/>
        </w:rPr>
        <w:t>促使</w:t>
      </w:r>
      <w:r>
        <w:rPr>
          <w:rFonts w:hint="eastAsia" w:ascii="宋体" w:hAnsi="宋体" w:eastAsia="宋体" w:cs="宋体"/>
          <w:sz w:val="24"/>
        </w:rPr>
        <w:t>传播突破固有形态，趋向多态并存、智能适配、场景融合的复杂生态。同时，</w:t>
      </w:r>
      <w:r>
        <w:rPr>
          <w:rFonts w:ascii="宋体" w:hAnsi="宋体" w:eastAsia="宋体" w:cs="宋体"/>
          <w:sz w:val="24"/>
        </w:rPr>
        <w:t>技术与叙事的融合也</w:t>
      </w:r>
      <w:r>
        <w:rPr>
          <w:rFonts w:hint="eastAsia" w:ascii="宋体" w:hAnsi="宋体" w:eastAsia="宋体" w:cs="宋体"/>
          <w:sz w:val="24"/>
        </w:rPr>
        <w:t>延伸至</w:t>
      </w:r>
      <w:r>
        <w:rPr>
          <w:rFonts w:ascii="宋体" w:hAnsi="宋体" w:eastAsia="宋体" w:cs="宋体"/>
          <w:sz w:val="24"/>
        </w:rPr>
        <w:t>文化传承、产业实践</w:t>
      </w:r>
      <w:r>
        <w:rPr>
          <w:rFonts w:hint="eastAsia" w:ascii="宋体" w:hAnsi="宋体" w:eastAsia="宋体" w:cs="宋体"/>
          <w:sz w:val="24"/>
        </w:rPr>
        <w:t>、国际传播等多元领域。在新的时代语境下，学界需要立足前沿，从实践中探索跨媒介叙事的理论构建，解析多模态传播的范式，深入推进叙事学、传播学与相关学科的交叉融合。因此，我们拟于2025年10月17日至19日在湖北宜昌召开“第九届华中学术传播论坛”，以专题座谈的方式，就“跨媒介叙事与多模态传播”的相关问题展开研讨。诚邀相关领域学者专家撰写论文，发表真知灼见。现将会议相关事项通知如下：</w:t>
      </w:r>
    </w:p>
    <w:p w14:paraId="26851EFB">
      <w:pPr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709B78A5">
      <w:pPr>
        <w:numPr>
          <w:ilvl w:val="0"/>
          <w:numId w:val="1"/>
        </w:numPr>
        <w:ind w:firstLine="482"/>
        <w:jc w:val="left"/>
        <w:outlineLvl w:val="0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会议主题</w:t>
      </w:r>
    </w:p>
    <w:p w14:paraId="315D818B">
      <w:pPr>
        <w:jc w:val="center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跨媒介叙事与多模态传播</w:t>
      </w:r>
    </w:p>
    <w:p w14:paraId="4AE3E900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子议题（可不限于）：</w:t>
      </w:r>
    </w:p>
    <w:p w14:paraId="0362916C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跨媒介叙事与叙事学前沿理论</w:t>
      </w:r>
    </w:p>
    <w:p w14:paraId="53ABD52C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多模态传播原理与机制</w:t>
      </w:r>
    </w:p>
    <w:p w14:paraId="2299BFF0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媒介融合下中华优秀传统文化的创造性转化与创新性发展</w:t>
      </w:r>
    </w:p>
    <w:p w14:paraId="60C73418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智能传播与叙事伦理</w:t>
      </w:r>
    </w:p>
    <w:p w14:paraId="47A75399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跨媒介叙事与多模态传播的产业实践</w:t>
      </w:r>
    </w:p>
    <w:p w14:paraId="1B4BA1D8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国际传播中的跨媒介叙事策略</w:t>
      </w:r>
    </w:p>
    <w:p w14:paraId="3DF97371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文学经典的改写与跨媒介改编</w:t>
      </w:r>
    </w:p>
    <w:p w14:paraId="2618D96B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数智时代知识生产与传播的新方式与新形态</w:t>
      </w:r>
    </w:p>
    <w:p w14:paraId="1FB87F94">
      <w:pPr>
        <w:numPr>
          <w:ilvl w:val="0"/>
          <w:numId w:val="2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人工智能时代出版深度融合与转型发展</w:t>
      </w:r>
    </w:p>
    <w:p w14:paraId="7AC970F5">
      <w:pPr>
        <w:rPr>
          <w:rFonts w:ascii="宋体" w:hAnsi="宋体" w:eastAsia="宋体" w:cs="宋体"/>
          <w:sz w:val="24"/>
        </w:rPr>
      </w:pPr>
    </w:p>
    <w:p w14:paraId="25CE9835">
      <w:pPr>
        <w:numPr>
          <w:ilvl w:val="0"/>
          <w:numId w:val="1"/>
        </w:numPr>
        <w:ind w:firstLine="482"/>
        <w:outlineLvl w:val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会议时间、地点安排</w:t>
      </w:r>
    </w:p>
    <w:p w14:paraId="01B20126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报到时间、地点：10月17日全天，三峡大学</w:t>
      </w:r>
    </w:p>
    <w:p w14:paraId="24E2C4C1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会议时间、地点：10月18日-19日，三峡大学</w:t>
      </w:r>
    </w:p>
    <w:p w14:paraId="2AA2F190">
      <w:pPr>
        <w:rPr>
          <w:rFonts w:ascii="宋体" w:hAnsi="宋体" w:eastAsia="宋体" w:cs="宋体"/>
          <w:sz w:val="24"/>
        </w:rPr>
      </w:pPr>
    </w:p>
    <w:p w14:paraId="4819FCCD">
      <w:pPr>
        <w:numPr>
          <w:ilvl w:val="0"/>
          <w:numId w:val="1"/>
        </w:numPr>
        <w:ind w:firstLine="482"/>
        <w:outlineLvl w:val="0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会议主办单位</w:t>
      </w:r>
    </w:p>
    <w:p w14:paraId="280415FF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华中师范大学文学院</w:t>
      </w:r>
    </w:p>
    <w:p w14:paraId="3FCCA317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华中师范大学学报编辑部</w:t>
      </w:r>
    </w:p>
    <w:p w14:paraId="28997FD3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华中师范大学文化传播研究中心</w:t>
      </w:r>
    </w:p>
    <w:p w14:paraId="23C98CA8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三峡大学文学与传媒学院</w:t>
      </w:r>
    </w:p>
    <w:p w14:paraId="0625DC0E">
      <w:pPr>
        <w:rPr>
          <w:rFonts w:ascii="宋体" w:hAnsi="宋体" w:eastAsia="宋体" w:cs="宋体"/>
          <w:sz w:val="24"/>
        </w:rPr>
      </w:pPr>
    </w:p>
    <w:p w14:paraId="7577C273">
      <w:pPr>
        <w:numPr>
          <w:ilvl w:val="0"/>
          <w:numId w:val="1"/>
        </w:numPr>
        <w:ind w:firstLine="482"/>
        <w:outlineLvl w:val="0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特别说明</w:t>
      </w:r>
    </w:p>
    <w:p w14:paraId="207770CE">
      <w:pPr>
        <w:numPr>
          <w:ilvl w:val="0"/>
          <w:numId w:val="3"/>
        </w:numPr>
        <w:ind w:left="420" w:left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会议将专门设立“青年学人沙龙”，欢迎35岁以下高校青年教师、在读博士生、硕士生积极投稿。主办单位将组织专家遴选出优秀作品并邀请入选者参会。</w:t>
      </w:r>
    </w:p>
    <w:p w14:paraId="53D55FA7">
      <w:pPr>
        <w:numPr>
          <w:ilvl w:val="0"/>
          <w:numId w:val="3"/>
        </w:numPr>
        <w:ind w:left="420" w:left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会议将邀请国内部分综合性和专业学术期刊支持并到会交流，相关信息将后续发布。</w:t>
      </w:r>
    </w:p>
    <w:p w14:paraId="3BC370EB">
      <w:pPr>
        <w:ind w:firstLine="480" w:firstLineChars="200"/>
        <w:rPr>
          <w:rFonts w:ascii="宋体" w:hAnsi="宋体" w:eastAsia="宋体" w:cs="宋体"/>
          <w:sz w:val="24"/>
        </w:rPr>
      </w:pPr>
    </w:p>
    <w:p w14:paraId="53CFCCC0">
      <w:pPr>
        <w:numPr>
          <w:ilvl w:val="0"/>
          <w:numId w:val="1"/>
        </w:numPr>
        <w:ind w:firstLine="482"/>
        <w:outlineLvl w:val="0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会议的食宿安排</w:t>
      </w:r>
    </w:p>
    <w:p w14:paraId="65EEB25F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会议不收取任何费用，交通费、住宿费自理。</w:t>
      </w:r>
    </w:p>
    <w:p w14:paraId="113DD170">
      <w:pPr>
        <w:ind w:firstLine="480" w:firstLineChars="200"/>
        <w:rPr>
          <w:rFonts w:ascii="宋体" w:hAnsi="宋体" w:eastAsia="宋体" w:cs="宋体"/>
          <w:sz w:val="24"/>
        </w:rPr>
      </w:pPr>
    </w:p>
    <w:p w14:paraId="0B9870E2">
      <w:pPr>
        <w:numPr>
          <w:ilvl w:val="0"/>
          <w:numId w:val="1"/>
        </w:numPr>
        <w:ind w:firstLine="482"/>
        <w:outlineLvl w:val="0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会议回执及论文注意事项</w:t>
      </w:r>
    </w:p>
    <w:p w14:paraId="722F549B">
      <w:pPr>
        <w:ind w:left="479" w:leftChars="228"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本次会议拟采取线下会议的方式进行。如您有意参会，请将会议回执于2025年9月1日之前发至电子邮箱HZXSCB2025@163.com，我们会根据回执情况发送正式邀请函。</w:t>
      </w:r>
    </w:p>
    <w:p w14:paraId="1CCDBB97">
      <w:pPr>
        <w:ind w:left="479" w:leftChars="228"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参会人员的会议论文（含题目、摘要、关键词及正文）统一提交Word格式的电子文档，并于2025年9月20日前发至电子邮箱HZXSCB2025</w:t>
      </w:r>
      <w:r>
        <w:rPr>
          <w:rFonts w:ascii="宋体" w:hAnsi="宋体" w:eastAsia="宋体" w:cs="宋体"/>
          <w:sz w:val="24"/>
        </w:rPr>
        <w:t>@</w:t>
      </w:r>
      <w:r>
        <w:rPr>
          <w:rFonts w:hint="eastAsia" w:ascii="宋体" w:hAnsi="宋体" w:eastAsia="宋体" w:cs="宋体"/>
          <w:sz w:val="24"/>
        </w:rPr>
        <w:t>163</w:t>
      </w:r>
      <w:r>
        <w:rPr>
          <w:rFonts w:ascii="宋体" w:hAnsi="宋体" w:eastAsia="宋体" w:cs="宋体"/>
          <w:sz w:val="24"/>
        </w:rPr>
        <w:t>.com</w:t>
      </w:r>
      <w:r>
        <w:rPr>
          <w:rFonts w:hint="eastAsia" w:ascii="宋体" w:hAnsi="宋体" w:eastAsia="宋体" w:cs="宋体"/>
          <w:sz w:val="24"/>
        </w:rPr>
        <w:t>。</w:t>
      </w:r>
    </w:p>
    <w:p w14:paraId="1BA25E4F">
      <w:pPr>
        <w:rPr>
          <w:rFonts w:ascii="宋体" w:hAnsi="宋体" w:eastAsia="宋体" w:cs="宋体"/>
          <w:sz w:val="24"/>
        </w:rPr>
      </w:pPr>
    </w:p>
    <w:p w14:paraId="3F08B6FE">
      <w:pPr>
        <w:ind w:firstLine="960" w:firstLineChars="4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论文要求：</w:t>
      </w:r>
    </w:p>
    <w:p w14:paraId="44190007">
      <w:pPr>
        <w:numPr>
          <w:ilvl w:val="0"/>
          <w:numId w:val="4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论文未曾以任何形式公开发表；</w:t>
      </w:r>
    </w:p>
    <w:p w14:paraId="199E35D0">
      <w:pPr>
        <w:numPr>
          <w:ilvl w:val="0"/>
          <w:numId w:val="4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论文字数以10000—15000字为宜；</w:t>
      </w:r>
    </w:p>
    <w:p w14:paraId="4FFE24DD">
      <w:pPr>
        <w:numPr>
          <w:ilvl w:val="0"/>
          <w:numId w:val="4"/>
        </w:num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论文格式参照《华中师范大学学报》（人文社会科学版）规范。</w:t>
      </w:r>
    </w:p>
    <w:p w14:paraId="01B7E328">
      <w:pPr>
        <w:rPr>
          <w:rFonts w:ascii="宋体" w:hAnsi="宋体" w:eastAsia="宋体" w:cs="宋体"/>
          <w:sz w:val="24"/>
        </w:rPr>
      </w:pPr>
    </w:p>
    <w:p w14:paraId="06921AB3">
      <w:pPr>
        <w:numPr>
          <w:ilvl w:val="0"/>
          <w:numId w:val="1"/>
        </w:numPr>
        <w:ind w:firstLine="482"/>
        <w:outlineLvl w:val="0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会务联系人</w:t>
      </w:r>
    </w:p>
    <w:p w14:paraId="571F6F1E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杜晓红 13669076607</w:t>
      </w:r>
    </w:p>
    <w:p w14:paraId="1EBF43B4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杨  丽 13997732212</w:t>
      </w:r>
    </w:p>
    <w:p w14:paraId="5C0F7312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刘晓嘉 13971683156</w:t>
      </w:r>
    </w:p>
    <w:p w14:paraId="611797BA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姜  帆 15549200903</w:t>
      </w:r>
    </w:p>
    <w:p w14:paraId="3DB62D86">
      <w:pPr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郑雪礼 15327303010</w:t>
      </w:r>
    </w:p>
    <w:p w14:paraId="57BE5A1F">
      <w:pPr>
        <w:ind w:firstLine="480" w:firstLineChars="200"/>
        <w:rPr>
          <w:rFonts w:ascii="宋体" w:hAnsi="宋体" w:eastAsia="宋体" w:cs="宋体"/>
          <w:sz w:val="24"/>
        </w:rPr>
      </w:pPr>
    </w:p>
    <w:p w14:paraId="3C943645">
      <w:pPr>
        <w:rPr>
          <w:rFonts w:ascii="宋体" w:hAnsi="宋体" w:eastAsia="宋体" w:cs="宋体"/>
          <w:sz w:val="24"/>
        </w:rPr>
      </w:pPr>
    </w:p>
    <w:p w14:paraId="1CF2DB32">
      <w:pPr>
        <w:rPr>
          <w:rFonts w:ascii="宋体" w:hAnsi="宋体" w:eastAsia="宋体" w:cs="宋体"/>
          <w:sz w:val="24"/>
        </w:rPr>
      </w:pPr>
    </w:p>
    <w:p w14:paraId="2BCFD6BF">
      <w:pPr>
        <w:rPr>
          <w:rFonts w:ascii="宋体" w:hAnsi="宋体" w:eastAsia="宋体" w:cs="宋体"/>
          <w:sz w:val="24"/>
        </w:rPr>
      </w:pPr>
    </w:p>
    <w:p w14:paraId="5F6E1F19">
      <w:pPr>
        <w:ind w:firstLine="6000" w:firstLineChars="2500"/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华中师范大学文学院</w:t>
      </w:r>
    </w:p>
    <w:p w14:paraId="1EABE763">
      <w:pPr>
        <w:ind w:firstLine="5520" w:firstLineChars="2300"/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华中师范大学学报编辑部</w:t>
      </w:r>
    </w:p>
    <w:p w14:paraId="43D88A9F">
      <w:pPr>
        <w:ind w:firstLine="4800" w:firstLineChars="2000"/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华中师范大学文化传播研究中心</w:t>
      </w:r>
    </w:p>
    <w:p w14:paraId="654ABE71">
      <w:pPr>
        <w:ind w:firstLine="5040" w:firstLineChars="2100"/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三峡大学文学与传媒学院</w:t>
      </w:r>
    </w:p>
    <w:p w14:paraId="7F78D63B">
      <w:pPr>
        <w:ind w:firstLine="4800" w:firstLineChars="2000"/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2025年6月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</w:rPr>
        <w:t>日</w:t>
      </w:r>
    </w:p>
    <w:p w14:paraId="59BF85D3">
      <w:pPr>
        <w:ind w:firstLine="4800" w:firstLineChars="2000"/>
        <w:jc w:val="right"/>
        <w:rPr>
          <w:rFonts w:ascii="宋体" w:hAnsi="宋体" w:eastAsia="宋体" w:cs="宋体"/>
          <w:sz w:val="24"/>
        </w:rPr>
      </w:pPr>
    </w:p>
    <w:p w14:paraId="237DDB2D">
      <w:pPr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br w:type="page"/>
      </w:r>
    </w:p>
    <w:p w14:paraId="510623ED">
      <w:pPr>
        <w:spacing w:line="360" w:lineRule="exac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hint="eastAsia" w:ascii="Times New Roman" w:hAnsi="Times New Roman"/>
          <w:b/>
          <w:bCs/>
          <w:sz w:val="32"/>
          <w:szCs w:val="32"/>
          <w:lang w:eastAsia="zh-CN"/>
        </w:rPr>
        <w:t>“</w:t>
      </w:r>
      <w:r>
        <w:rPr>
          <w:rFonts w:ascii="Times New Roman" w:hAnsi="Times New Roman"/>
          <w:b/>
          <w:bCs/>
          <w:sz w:val="32"/>
          <w:szCs w:val="32"/>
        </w:rPr>
        <w:t>第</w:t>
      </w:r>
      <w:r>
        <w:rPr>
          <w:rFonts w:hint="eastAsia" w:ascii="Times New Roman" w:hAnsi="Times New Roman"/>
          <w:b/>
          <w:bCs/>
          <w:sz w:val="32"/>
          <w:szCs w:val="32"/>
          <w:lang w:val="en-US" w:eastAsia="zh-CN"/>
        </w:rPr>
        <w:t>九</w:t>
      </w:r>
      <w:r>
        <w:rPr>
          <w:rFonts w:ascii="Times New Roman" w:hAnsi="Times New Roman"/>
          <w:b/>
          <w:bCs/>
          <w:sz w:val="32"/>
          <w:szCs w:val="32"/>
        </w:rPr>
        <w:t>届华中学术传播论坛</w:t>
      </w:r>
      <w:r>
        <w:rPr>
          <w:rFonts w:hint="eastAsia" w:ascii="Times New Roman" w:hAnsi="Times New Roman"/>
          <w:b/>
          <w:bCs/>
          <w:sz w:val="32"/>
          <w:szCs w:val="32"/>
          <w:lang w:eastAsia="zh-CN"/>
        </w:rPr>
        <w:t>”</w:t>
      </w: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>参会回执</w:t>
      </w:r>
    </w:p>
    <w:p w14:paraId="0C10E6BB">
      <w:pPr>
        <w:spacing w:line="360" w:lineRule="exact"/>
        <w:ind w:firstLine="1285" w:firstLineChars="400"/>
        <w:jc w:val="left"/>
        <w:rPr>
          <w:rFonts w:ascii="Times New Roman" w:hAnsi="Times New Roman"/>
          <w:b/>
          <w:bCs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529"/>
        <w:gridCol w:w="1420"/>
        <w:gridCol w:w="1421"/>
        <w:gridCol w:w="709"/>
        <w:gridCol w:w="2132"/>
      </w:tblGrid>
      <w:tr w14:paraId="1D425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top"/>
          </w:tcPr>
          <w:p w14:paraId="7D674FCA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姓名</w:t>
            </w:r>
          </w:p>
        </w:tc>
        <w:tc>
          <w:tcPr>
            <w:tcW w:w="1949" w:type="dxa"/>
            <w:gridSpan w:val="2"/>
            <w:noWrap w:val="0"/>
            <w:vAlign w:val="top"/>
          </w:tcPr>
          <w:p w14:paraId="10C96D26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gridSpan w:val="2"/>
            <w:noWrap w:val="0"/>
            <w:vAlign w:val="top"/>
          </w:tcPr>
          <w:p w14:paraId="2CDD0B44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2132" w:type="dxa"/>
            <w:noWrap w:val="0"/>
            <w:vAlign w:val="top"/>
          </w:tcPr>
          <w:p w14:paraId="7FF87413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643C5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  <w:noWrap w:val="0"/>
            <w:vAlign w:val="top"/>
          </w:tcPr>
          <w:p w14:paraId="46ADC854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预计抵达时间</w:t>
            </w:r>
          </w:p>
        </w:tc>
        <w:tc>
          <w:tcPr>
            <w:tcW w:w="1949" w:type="dxa"/>
            <w:gridSpan w:val="2"/>
            <w:noWrap w:val="0"/>
            <w:vAlign w:val="top"/>
          </w:tcPr>
          <w:p w14:paraId="4D03F6DA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130" w:type="dxa"/>
            <w:gridSpan w:val="2"/>
            <w:noWrap w:val="0"/>
            <w:vAlign w:val="top"/>
          </w:tcPr>
          <w:p w14:paraId="24C50216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是否需要代办酒店预订</w:t>
            </w:r>
          </w:p>
        </w:tc>
        <w:tc>
          <w:tcPr>
            <w:tcW w:w="2132" w:type="dxa"/>
            <w:noWrap w:val="0"/>
            <w:vAlign w:val="top"/>
          </w:tcPr>
          <w:p w14:paraId="0EDBADBE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72C9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vMerge w:val="restart"/>
            <w:noWrap w:val="0"/>
            <w:vAlign w:val="center"/>
          </w:tcPr>
          <w:p w14:paraId="10E1F25F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联系方式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52C99478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手机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0CC56E2F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373B1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vMerge w:val="continue"/>
            <w:noWrap w:val="0"/>
            <w:vAlign w:val="top"/>
          </w:tcPr>
          <w:p w14:paraId="6FBD9E10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gridSpan w:val="2"/>
            <w:noWrap w:val="0"/>
            <w:vAlign w:val="top"/>
          </w:tcPr>
          <w:p w14:paraId="53A78A35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电子邮箱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11AA666B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68DF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vMerge w:val="continue"/>
            <w:noWrap w:val="0"/>
            <w:vAlign w:val="top"/>
          </w:tcPr>
          <w:p w14:paraId="5452FCD4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gridSpan w:val="2"/>
            <w:noWrap w:val="0"/>
            <w:vAlign w:val="top"/>
          </w:tcPr>
          <w:p w14:paraId="323370C4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通信地址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2749E37B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F0D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noWrap w:val="0"/>
            <w:vAlign w:val="top"/>
          </w:tcPr>
          <w:p w14:paraId="3EC3A1E0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研究领域</w:t>
            </w:r>
          </w:p>
        </w:tc>
        <w:tc>
          <w:tcPr>
            <w:tcW w:w="5682" w:type="dxa"/>
            <w:gridSpan w:val="4"/>
            <w:noWrap w:val="0"/>
            <w:vAlign w:val="top"/>
          </w:tcPr>
          <w:p w14:paraId="02D0DF32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61B2E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noWrap w:val="0"/>
            <w:vAlign w:val="top"/>
          </w:tcPr>
          <w:p w14:paraId="2D53AC0E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拟提交的论文题目</w:t>
            </w:r>
          </w:p>
        </w:tc>
        <w:tc>
          <w:tcPr>
            <w:tcW w:w="5682" w:type="dxa"/>
            <w:gridSpan w:val="4"/>
            <w:noWrap w:val="0"/>
            <w:vAlign w:val="top"/>
          </w:tcPr>
          <w:p w14:paraId="0C9F38BE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7866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gridSpan w:val="2"/>
            <w:noWrap w:val="0"/>
            <w:vAlign w:val="top"/>
          </w:tcPr>
          <w:p w14:paraId="2ECAFD36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备注</w:t>
            </w:r>
          </w:p>
        </w:tc>
        <w:tc>
          <w:tcPr>
            <w:tcW w:w="5682" w:type="dxa"/>
            <w:gridSpan w:val="4"/>
            <w:noWrap w:val="0"/>
            <w:vAlign w:val="top"/>
          </w:tcPr>
          <w:p w14:paraId="6BC240FF"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21778076">
      <w:pPr>
        <w:spacing w:line="360" w:lineRule="exact"/>
        <w:ind w:firstLine="420"/>
        <w:jc w:val="left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注：</w:t>
      </w:r>
      <w:r>
        <w:rPr>
          <w:rFonts w:ascii="Times New Roman" w:hAnsi="Times New Roman"/>
          <w:b/>
          <w:bCs/>
          <w:color w:val="0000FF"/>
          <w:szCs w:val="21"/>
          <w:u w:val="single"/>
        </w:rPr>
        <w:fldChar w:fldCharType="begin"/>
      </w:r>
      <w:r>
        <w:rPr>
          <w:rFonts w:ascii="Times New Roman" w:hAnsi="Times New Roman"/>
          <w:b/>
          <w:bCs/>
          <w:color w:val="0000FF"/>
          <w:szCs w:val="21"/>
          <w:u w:val="single"/>
        </w:rPr>
        <w:instrText xml:space="preserve">HYPERLINK "mailto:请您于2023年10月20日前将本回执发送至邮箱</w:instrText>
      </w:r>
      <w:r>
        <w:rPr>
          <w:rFonts w:ascii="Times New Roman" w:hAnsi="Times New Roman"/>
          <w:color w:val="0000FF"/>
          <w:sz w:val="24"/>
          <w:u w:val="single"/>
        </w:rPr>
        <w:instrText xml:space="preserve">ccrc2023@163.com</w:instrText>
      </w:r>
      <w:r>
        <w:rPr>
          <w:rFonts w:ascii="Times New Roman" w:hAnsi="Times New Roman"/>
          <w:b/>
          <w:bCs/>
          <w:color w:val="0000FF"/>
          <w:szCs w:val="21"/>
          <w:u w:val="single"/>
        </w:rPr>
        <w:instrText xml:space="preserve">"</w:instrText>
      </w:r>
      <w:r>
        <w:rPr>
          <w:rFonts w:ascii="Times New Roman" w:hAnsi="Times New Roman"/>
          <w:b/>
          <w:bCs/>
          <w:color w:val="0000FF"/>
          <w:szCs w:val="21"/>
          <w:u w:val="single"/>
        </w:rPr>
        <w:fldChar w:fldCharType="separate"/>
      </w:r>
      <w:r>
        <w:rPr>
          <w:rStyle w:val="6"/>
          <w:rFonts w:ascii="Times New Roman" w:hAnsi="Times New Roman"/>
          <w:b/>
          <w:bCs/>
          <w:color w:val="0000FF"/>
          <w:szCs w:val="21"/>
          <w:u w:val="single"/>
        </w:rPr>
        <w:t>请您于202</w:t>
      </w:r>
      <w:r>
        <w:rPr>
          <w:rStyle w:val="6"/>
          <w:rFonts w:hint="eastAsia" w:ascii="Times New Roman" w:hAnsi="Times New Roman"/>
          <w:b/>
          <w:bCs/>
          <w:color w:val="0000FF"/>
          <w:szCs w:val="21"/>
          <w:u w:val="single"/>
          <w:lang w:val="en-US" w:eastAsia="zh-CN"/>
        </w:rPr>
        <w:t>5</w:t>
      </w:r>
      <w:r>
        <w:rPr>
          <w:rStyle w:val="6"/>
          <w:rFonts w:ascii="Times New Roman" w:hAnsi="Times New Roman"/>
          <w:b/>
          <w:bCs/>
          <w:color w:val="0000FF"/>
          <w:szCs w:val="21"/>
          <w:u w:val="single"/>
        </w:rPr>
        <w:t>年</w:t>
      </w:r>
      <w:r>
        <w:rPr>
          <w:rStyle w:val="6"/>
          <w:rFonts w:hint="eastAsia" w:ascii="Times New Roman" w:hAnsi="Times New Roman"/>
          <w:b/>
          <w:bCs/>
          <w:color w:val="0000FF"/>
          <w:szCs w:val="21"/>
          <w:u w:val="single"/>
          <w:lang w:val="en-US" w:eastAsia="zh-CN"/>
        </w:rPr>
        <w:t>9</w:t>
      </w:r>
      <w:r>
        <w:rPr>
          <w:rStyle w:val="6"/>
          <w:rFonts w:ascii="Times New Roman" w:hAnsi="Times New Roman"/>
          <w:b/>
          <w:bCs/>
          <w:color w:val="0000FF"/>
          <w:szCs w:val="21"/>
          <w:u w:val="single"/>
        </w:rPr>
        <w:t>月</w:t>
      </w:r>
      <w:r>
        <w:rPr>
          <w:rStyle w:val="6"/>
          <w:rFonts w:hint="eastAsia" w:ascii="Times New Roman" w:hAnsi="Times New Roman"/>
          <w:b/>
          <w:bCs/>
          <w:color w:val="0000FF"/>
          <w:szCs w:val="21"/>
          <w:u w:val="single"/>
          <w:lang w:val="en-US" w:eastAsia="zh-CN"/>
        </w:rPr>
        <w:t>1</w:t>
      </w:r>
      <w:r>
        <w:rPr>
          <w:rStyle w:val="6"/>
          <w:rFonts w:ascii="Times New Roman" w:hAnsi="Times New Roman"/>
          <w:b/>
          <w:bCs/>
          <w:color w:val="0000FF"/>
          <w:szCs w:val="21"/>
          <w:u w:val="single"/>
        </w:rPr>
        <w:t>日前将本回执发送至邮箱</w:t>
      </w:r>
      <w:r>
        <w:rPr>
          <w:rFonts w:hint="eastAsia" w:ascii="宋体" w:hAnsi="宋体" w:eastAsia="宋体" w:cs="宋体"/>
          <w:b/>
          <w:bCs/>
          <w:color w:val="0000FF"/>
          <w:sz w:val="24"/>
          <w:u w:val="single"/>
        </w:rPr>
        <w:t>HZXSCB2025@163.com</w:t>
      </w:r>
      <w:r>
        <w:rPr>
          <w:rFonts w:ascii="Times New Roman" w:hAnsi="Times New Roman"/>
          <w:b/>
          <w:bCs/>
          <w:color w:val="0000FF"/>
          <w:szCs w:val="21"/>
          <w:u w:val="single"/>
        </w:rPr>
        <w:fldChar w:fldCharType="end"/>
      </w:r>
      <w:r>
        <w:rPr>
          <w:rFonts w:ascii="Times New Roman" w:hAnsi="Times New Roman"/>
          <w:b/>
          <w:bCs/>
          <w:szCs w:val="21"/>
        </w:rPr>
        <w:t>。</w:t>
      </w:r>
    </w:p>
    <w:p w14:paraId="7362390B">
      <w:pPr>
        <w:spacing w:line="360" w:lineRule="exact"/>
        <w:ind w:firstLine="420"/>
        <w:jc w:val="left"/>
        <w:rPr>
          <w:rFonts w:ascii="Times New Roman" w:hAnsi="Times New Roman"/>
          <w:b/>
          <w:bCs/>
          <w:szCs w:val="21"/>
        </w:rPr>
      </w:pPr>
    </w:p>
    <w:p w14:paraId="2BB50249">
      <w:pPr>
        <w:ind w:firstLine="4800" w:firstLineChars="2000"/>
        <w:jc w:val="right"/>
        <w:rPr>
          <w:rFonts w:ascii="宋体" w:hAnsi="宋体" w:eastAsia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3A86D1"/>
    <w:multiLevelType w:val="singleLevel"/>
    <w:tmpl w:val="8C3A86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689EFAC"/>
    <w:multiLevelType w:val="singleLevel"/>
    <w:tmpl w:val="0689EF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40C0D18"/>
    <w:multiLevelType w:val="singleLevel"/>
    <w:tmpl w:val="440C0D18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7EEBB21C"/>
    <w:multiLevelType w:val="singleLevel"/>
    <w:tmpl w:val="7EEBB21C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2YWEzODkzNTdhMWY3Y2JiNzk1YzIyNDdmYTY1YjkifQ=="/>
  </w:docVars>
  <w:rsids>
    <w:rsidRoot w:val="44D8402B"/>
    <w:rsid w:val="001A055F"/>
    <w:rsid w:val="00403AEE"/>
    <w:rsid w:val="00551AE6"/>
    <w:rsid w:val="005548D8"/>
    <w:rsid w:val="00560F9A"/>
    <w:rsid w:val="005A13F9"/>
    <w:rsid w:val="00856AD8"/>
    <w:rsid w:val="008B5266"/>
    <w:rsid w:val="00B00BB3"/>
    <w:rsid w:val="00BB3786"/>
    <w:rsid w:val="00C62BA1"/>
    <w:rsid w:val="00D31C24"/>
    <w:rsid w:val="00EA1C14"/>
    <w:rsid w:val="00F6754F"/>
    <w:rsid w:val="08305AFA"/>
    <w:rsid w:val="08BF776C"/>
    <w:rsid w:val="0CC53444"/>
    <w:rsid w:val="0E9B3C24"/>
    <w:rsid w:val="14107707"/>
    <w:rsid w:val="14983B2E"/>
    <w:rsid w:val="15A139BD"/>
    <w:rsid w:val="16DA7525"/>
    <w:rsid w:val="1B1243CC"/>
    <w:rsid w:val="1E881AC2"/>
    <w:rsid w:val="32EA7951"/>
    <w:rsid w:val="339C15B0"/>
    <w:rsid w:val="342D24DF"/>
    <w:rsid w:val="343374BD"/>
    <w:rsid w:val="39D17F68"/>
    <w:rsid w:val="3AE353E5"/>
    <w:rsid w:val="3C875607"/>
    <w:rsid w:val="44D8402B"/>
    <w:rsid w:val="48E8361A"/>
    <w:rsid w:val="507B0ADF"/>
    <w:rsid w:val="54332825"/>
    <w:rsid w:val="55A00699"/>
    <w:rsid w:val="575C7486"/>
    <w:rsid w:val="6531105D"/>
    <w:rsid w:val="67C840B4"/>
    <w:rsid w:val="69441D59"/>
    <w:rsid w:val="6A710C99"/>
    <w:rsid w:val="6C0E2109"/>
    <w:rsid w:val="6CB4386E"/>
    <w:rsid w:val="6CBB2765"/>
    <w:rsid w:val="6F39633F"/>
    <w:rsid w:val="711F1A14"/>
    <w:rsid w:val="79222404"/>
    <w:rsid w:val="7EDD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1105</Words>
  <Characters>1244</Characters>
  <Lines>8</Lines>
  <Paragraphs>2</Paragraphs>
  <TotalTime>0</TotalTime>
  <ScaleCrop>false</ScaleCrop>
  <LinksUpToDate>false</LinksUpToDate>
  <CharactersWithSpaces>1253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2025-06-15T02:32:00Z</dcterms:created>
  <dc:creator>磬道</dc:creator>
  <cp:lastModifiedBy>zq</cp:lastModifiedBy>
  <dcterms:modified xsi:type="dcterms:W3CDTF">2025-06-17T00:26:37Z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7D4F5A7A67A44F99A574B248C73D1272_13</vt:lpwstr>
  </property>
  <property fmtid="{D5CDD505-2E9C-101B-9397-08002B2CF9AE}" pid="4" name="KSOTemplateDocerSaveRecord">
    <vt:lpwstr>eyJoZGlkIjoiYzdiN2Y0M2E0MDI4NWU3ZGE3NTI0MzBkYjgzYmNlMmQifQ==</vt:lpwstr>
  </property>
</Properties>
</file>